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6F65" w14:textId="77777777" w:rsidR="00622F95" w:rsidRPr="00622F95" w:rsidRDefault="00622F95" w:rsidP="00622F95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宋体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b/>
          <w:bCs/>
          <w:color w:val="444444"/>
          <w:kern w:val="0"/>
          <w:sz w:val="44"/>
          <w:szCs w:val="44"/>
        </w:rPr>
        <w:t>应急管理部主管行政许可事项实施规范</w:t>
      </w:r>
    </w:p>
    <w:p w14:paraId="16C75407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</w:t>
      </w:r>
    </w:p>
    <w:p w14:paraId="77EF5E51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为贯彻落实《国务院办公厅关于全面实行行政许可事项清单管理的通知》（国办发〔2022〕2号）要求，我部制定了部主管的21项行政许可事项实施规范，</w:t>
      </w:r>
      <w:proofErr w:type="gramStart"/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现对外</w:t>
      </w:r>
      <w:proofErr w:type="gramEnd"/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公布。</w:t>
      </w:r>
    </w:p>
    <w:p w14:paraId="35023819" w14:textId="77777777" w:rsidR="00622F95" w:rsidRPr="00622F95" w:rsidRDefault="00622F95" w:rsidP="00622F95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   </w:t>
      </w:r>
    </w:p>
    <w:p w14:paraId="312ED580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附件：1.</w:t>
      </w:r>
      <w:hyperlink r:id="rId4" w:tgtFrame="_blank" w:history="1">
        <w:r w:rsidRPr="00622F95">
          <w:rPr>
            <w:rFonts w:ascii="宋体" w:eastAsia="宋体" w:hAnsi="宋体" w:cs="宋体" w:hint="eastAsia"/>
            <w:color w:val="444444"/>
            <w:kern w:val="0"/>
            <w:sz w:val="32"/>
            <w:szCs w:val="32"/>
            <w:u w:val="single"/>
          </w:rPr>
          <w:t>石油天然气建设项目安全设施设计审查</w:t>
        </w:r>
      </w:hyperlink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</w:t>
      </w:r>
    </w:p>
    <w:p w14:paraId="6CC14EBD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160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2.</w:t>
      </w:r>
      <w:hyperlink r:id="rId5" w:tgtFrame="_blank" w:history="1">
        <w:r w:rsidRPr="00622F95">
          <w:rPr>
            <w:rFonts w:ascii="宋体" w:eastAsia="宋体" w:hAnsi="宋体" w:cs="宋体" w:hint="eastAsia"/>
            <w:color w:val="444444"/>
            <w:kern w:val="0"/>
            <w:sz w:val="32"/>
            <w:szCs w:val="32"/>
            <w:u w:val="single"/>
          </w:rPr>
          <w:t>石油天然气企业安全生产许可</w:t>
        </w:r>
      </w:hyperlink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</w:t>
      </w:r>
    </w:p>
    <w:p w14:paraId="4EF68E30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160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3.</w:t>
      </w:r>
      <w:hyperlink r:id="rId6" w:tgtFrame="_blank" w:history="1">
        <w:r w:rsidRPr="00622F95">
          <w:rPr>
            <w:rFonts w:ascii="宋体" w:eastAsia="宋体" w:hAnsi="宋体" w:cs="宋体" w:hint="eastAsia"/>
            <w:color w:val="444444"/>
            <w:kern w:val="0"/>
            <w:sz w:val="32"/>
            <w:szCs w:val="32"/>
            <w:u w:val="single"/>
          </w:rPr>
          <w:t>金属冶炼建设项目安全设施设计审查</w:t>
        </w:r>
      </w:hyperlink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</w:t>
      </w:r>
    </w:p>
    <w:p w14:paraId="63B9A612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160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4.</w:t>
      </w:r>
      <w:hyperlink r:id="rId7" w:tgtFrame="_blank" w:history="1">
        <w:r w:rsidRPr="00622F95">
          <w:rPr>
            <w:rFonts w:ascii="宋体" w:eastAsia="宋体" w:hAnsi="宋体" w:cs="宋体" w:hint="eastAsia"/>
            <w:color w:val="444444"/>
            <w:kern w:val="0"/>
            <w:sz w:val="32"/>
            <w:szCs w:val="32"/>
            <w:u w:val="single"/>
          </w:rPr>
          <w:t>生产、储存危险化学品建设项目安全条件审查</w:t>
        </w:r>
      </w:hyperlink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</w:t>
      </w:r>
    </w:p>
    <w:p w14:paraId="6424EA30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160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5.</w:t>
      </w:r>
      <w:hyperlink r:id="rId8" w:tgtFrame="_blank" w:history="1">
        <w:r w:rsidRPr="00622F95">
          <w:rPr>
            <w:rFonts w:ascii="宋体" w:eastAsia="宋体" w:hAnsi="宋体" w:cs="宋体" w:hint="eastAsia"/>
            <w:color w:val="444444"/>
            <w:kern w:val="0"/>
            <w:sz w:val="32"/>
            <w:szCs w:val="32"/>
            <w:u w:val="single"/>
          </w:rPr>
          <w:t>生产、储存危险化学品建设项目安全设施设计审查</w:t>
        </w:r>
      </w:hyperlink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</w:t>
      </w:r>
    </w:p>
    <w:p w14:paraId="7739119F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160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6.</w:t>
      </w:r>
      <w:hyperlink r:id="rId9" w:tgtFrame="_blank" w:history="1">
        <w:r w:rsidRPr="00622F95">
          <w:rPr>
            <w:rFonts w:ascii="宋体" w:eastAsia="宋体" w:hAnsi="宋体" w:cs="宋体" w:hint="eastAsia"/>
            <w:color w:val="444444"/>
            <w:kern w:val="0"/>
            <w:sz w:val="32"/>
            <w:szCs w:val="32"/>
            <w:u w:val="single"/>
          </w:rPr>
          <w:t>危险化学品生产企业安全生产许可</w:t>
        </w:r>
      </w:hyperlink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</w:t>
      </w:r>
    </w:p>
    <w:p w14:paraId="6365E6F6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160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7.</w:t>
      </w:r>
      <w:hyperlink r:id="rId10" w:tgtFrame="_blank" w:history="1">
        <w:r w:rsidRPr="00622F95">
          <w:rPr>
            <w:rFonts w:ascii="宋体" w:eastAsia="宋体" w:hAnsi="宋体" w:cs="宋体" w:hint="eastAsia"/>
            <w:color w:val="444444"/>
            <w:kern w:val="0"/>
            <w:sz w:val="32"/>
            <w:szCs w:val="32"/>
            <w:u w:val="single"/>
          </w:rPr>
          <w:t>危险化学品安全使用许可</w:t>
        </w:r>
      </w:hyperlink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</w:t>
      </w:r>
    </w:p>
    <w:p w14:paraId="575A6247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160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8.</w:t>
      </w:r>
      <w:hyperlink r:id="rId11" w:tgtFrame="_blank" w:history="1">
        <w:r w:rsidRPr="00622F95">
          <w:rPr>
            <w:rFonts w:ascii="宋体" w:eastAsia="宋体" w:hAnsi="宋体" w:cs="宋体" w:hint="eastAsia"/>
            <w:color w:val="444444"/>
            <w:kern w:val="0"/>
            <w:sz w:val="32"/>
            <w:szCs w:val="32"/>
            <w:u w:val="single"/>
          </w:rPr>
          <w:t>危险化学品经营许可</w:t>
        </w:r>
      </w:hyperlink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</w:t>
      </w:r>
    </w:p>
    <w:p w14:paraId="417921BF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160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9.</w:t>
      </w:r>
      <w:hyperlink r:id="rId12" w:tgtFrame="_blank" w:history="1">
        <w:r w:rsidRPr="00622F95">
          <w:rPr>
            <w:rFonts w:ascii="宋体" w:eastAsia="宋体" w:hAnsi="宋体" w:cs="宋体" w:hint="eastAsia"/>
            <w:color w:val="444444"/>
            <w:kern w:val="0"/>
            <w:sz w:val="32"/>
            <w:szCs w:val="32"/>
            <w:u w:val="single"/>
          </w:rPr>
          <w:t>生产、储存烟花爆竹建设项目安全设施设计审查</w:t>
        </w:r>
      </w:hyperlink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</w:t>
      </w:r>
    </w:p>
    <w:p w14:paraId="5F108210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160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10.</w:t>
      </w:r>
      <w:hyperlink r:id="rId13" w:tgtFrame="_blank" w:history="1">
        <w:r w:rsidRPr="00622F95">
          <w:rPr>
            <w:rFonts w:ascii="宋体" w:eastAsia="宋体" w:hAnsi="宋体" w:cs="宋体" w:hint="eastAsia"/>
            <w:color w:val="444444"/>
            <w:kern w:val="0"/>
            <w:sz w:val="32"/>
            <w:szCs w:val="32"/>
            <w:u w:val="single"/>
          </w:rPr>
          <w:t>烟花爆竹生产企业安全生产许可</w:t>
        </w:r>
      </w:hyperlink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</w:t>
      </w:r>
    </w:p>
    <w:p w14:paraId="175A8C50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160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11.</w:t>
      </w:r>
      <w:hyperlink r:id="rId14" w:tgtFrame="_blank" w:history="1">
        <w:r w:rsidRPr="00622F95">
          <w:rPr>
            <w:rFonts w:ascii="宋体" w:eastAsia="宋体" w:hAnsi="宋体" w:cs="宋体" w:hint="eastAsia"/>
            <w:color w:val="444444"/>
            <w:kern w:val="0"/>
            <w:sz w:val="32"/>
            <w:szCs w:val="32"/>
            <w:u w:val="single"/>
          </w:rPr>
          <w:t>烟花爆竹经营许可</w:t>
        </w:r>
      </w:hyperlink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</w:t>
      </w:r>
    </w:p>
    <w:p w14:paraId="07C58D24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160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12.</w:t>
      </w:r>
      <w:hyperlink r:id="rId15" w:tgtFrame="_blank" w:history="1">
        <w:r w:rsidRPr="00622F95">
          <w:rPr>
            <w:rFonts w:ascii="宋体" w:eastAsia="宋体" w:hAnsi="宋体" w:cs="宋体" w:hint="eastAsia"/>
            <w:color w:val="444444"/>
            <w:kern w:val="0"/>
            <w:sz w:val="32"/>
            <w:szCs w:val="32"/>
            <w:u w:val="single"/>
          </w:rPr>
          <w:t>第一类非药品类易制毒化学品生产许可</w:t>
        </w:r>
      </w:hyperlink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</w:t>
      </w:r>
    </w:p>
    <w:p w14:paraId="40C45AC5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160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13.</w:t>
      </w:r>
      <w:hyperlink r:id="rId16" w:tgtFrame="_blank" w:history="1">
        <w:r w:rsidRPr="00622F95">
          <w:rPr>
            <w:rFonts w:ascii="宋体" w:eastAsia="宋体" w:hAnsi="宋体" w:cs="宋体" w:hint="eastAsia"/>
            <w:color w:val="444444"/>
            <w:kern w:val="0"/>
            <w:sz w:val="32"/>
            <w:szCs w:val="32"/>
            <w:u w:val="single"/>
          </w:rPr>
          <w:t>第一类非药品类易制毒化学品经营许可</w:t>
        </w:r>
      </w:hyperlink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</w:t>
      </w:r>
    </w:p>
    <w:p w14:paraId="47DB165A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160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lastRenderedPageBreak/>
        <w:t>14.</w:t>
      </w:r>
      <w:hyperlink r:id="rId17" w:tgtFrame="_blank" w:history="1">
        <w:r w:rsidRPr="00622F95">
          <w:rPr>
            <w:rFonts w:ascii="宋体" w:eastAsia="宋体" w:hAnsi="宋体" w:cs="宋体" w:hint="eastAsia"/>
            <w:color w:val="444444"/>
            <w:kern w:val="0"/>
            <w:sz w:val="32"/>
            <w:szCs w:val="32"/>
            <w:u w:val="single"/>
          </w:rPr>
          <w:t>安全评价检测检验机构资质认定</w:t>
        </w:r>
      </w:hyperlink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</w:t>
      </w:r>
    </w:p>
    <w:p w14:paraId="3AF54BEB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160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15.</w:t>
      </w:r>
      <w:hyperlink r:id="rId18" w:tgtFrame="_blank" w:history="1">
        <w:r w:rsidRPr="00622F95">
          <w:rPr>
            <w:rFonts w:ascii="宋体" w:eastAsia="宋体" w:hAnsi="宋体" w:cs="宋体" w:hint="eastAsia"/>
            <w:color w:val="444444"/>
            <w:kern w:val="0"/>
            <w:sz w:val="32"/>
            <w:szCs w:val="32"/>
            <w:u w:val="single"/>
          </w:rPr>
          <w:t>注册安全工程</w:t>
        </w:r>
        <w:proofErr w:type="gramStart"/>
        <w:r w:rsidRPr="00622F95">
          <w:rPr>
            <w:rFonts w:ascii="宋体" w:eastAsia="宋体" w:hAnsi="宋体" w:cs="宋体" w:hint="eastAsia"/>
            <w:color w:val="444444"/>
            <w:kern w:val="0"/>
            <w:sz w:val="32"/>
            <w:szCs w:val="32"/>
            <w:u w:val="single"/>
          </w:rPr>
          <w:t>师注册</w:t>
        </w:r>
        <w:proofErr w:type="gramEnd"/>
      </w:hyperlink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</w:t>
      </w:r>
    </w:p>
    <w:p w14:paraId="6F6E4C50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160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16.</w:t>
      </w:r>
      <w:hyperlink r:id="rId19" w:tgtFrame="_blank" w:history="1">
        <w:r w:rsidRPr="00622F95">
          <w:rPr>
            <w:rFonts w:ascii="宋体" w:eastAsia="宋体" w:hAnsi="宋体" w:cs="宋体" w:hint="eastAsia"/>
            <w:color w:val="444444"/>
            <w:kern w:val="0"/>
            <w:sz w:val="32"/>
            <w:szCs w:val="32"/>
            <w:u w:val="single"/>
          </w:rPr>
          <w:t>特种作业人员职业资格认定</w:t>
        </w:r>
      </w:hyperlink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</w:t>
      </w:r>
    </w:p>
    <w:p w14:paraId="75728003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160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17.</w:t>
      </w:r>
      <w:hyperlink r:id="rId20" w:tgtFrame="_blank" w:history="1">
        <w:r w:rsidRPr="00622F95">
          <w:rPr>
            <w:rFonts w:ascii="宋体" w:eastAsia="宋体" w:hAnsi="宋体" w:cs="宋体" w:hint="eastAsia"/>
            <w:color w:val="444444"/>
            <w:kern w:val="0"/>
            <w:sz w:val="32"/>
            <w:szCs w:val="32"/>
            <w:u w:val="single"/>
          </w:rPr>
          <w:t>公众聚集场所投入使用、营业前消防安全检查</w:t>
        </w:r>
      </w:hyperlink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</w:t>
      </w:r>
    </w:p>
    <w:p w14:paraId="44A5E31C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160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18.</w:t>
      </w:r>
      <w:hyperlink r:id="rId21" w:tgtFrame="_blank" w:history="1">
        <w:r w:rsidRPr="00622F95">
          <w:rPr>
            <w:rFonts w:ascii="宋体" w:eastAsia="宋体" w:hAnsi="宋体" w:cs="宋体" w:hint="eastAsia"/>
            <w:color w:val="444444"/>
            <w:kern w:val="0"/>
            <w:sz w:val="32"/>
            <w:szCs w:val="32"/>
            <w:u w:val="single"/>
          </w:rPr>
          <w:t>注册消防工程师注册</w:t>
        </w:r>
      </w:hyperlink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</w:t>
      </w:r>
    </w:p>
    <w:p w14:paraId="2B0671EE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160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19.</w:t>
      </w:r>
      <w:hyperlink r:id="rId22" w:tgtFrame="_blank" w:history="1">
        <w:r w:rsidRPr="00622F95">
          <w:rPr>
            <w:rFonts w:ascii="宋体" w:eastAsia="宋体" w:hAnsi="宋体" w:cs="宋体" w:hint="eastAsia"/>
            <w:color w:val="444444"/>
            <w:kern w:val="0"/>
            <w:sz w:val="32"/>
            <w:szCs w:val="32"/>
            <w:u w:val="single"/>
          </w:rPr>
          <w:t>消防设施操作员职业资格认定</w:t>
        </w:r>
      </w:hyperlink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</w:t>
      </w:r>
    </w:p>
    <w:p w14:paraId="314D7940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160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20.</w:t>
      </w:r>
      <w:hyperlink r:id="rId23" w:tgtFrame="_blank" w:history="1">
        <w:r w:rsidRPr="00622F95">
          <w:rPr>
            <w:rFonts w:ascii="宋体" w:eastAsia="宋体" w:hAnsi="宋体" w:cs="宋体" w:hint="eastAsia"/>
            <w:color w:val="444444"/>
            <w:kern w:val="0"/>
            <w:sz w:val="32"/>
            <w:szCs w:val="32"/>
            <w:u w:val="single"/>
          </w:rPr>
          <w:t>重大工程抗震设防要求审定实施规范</w:t>
        </w:r>
      </w:hyperlink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</w:t>
      </w:r>
    </w:p>
    <w:p w14:paraId="04315229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left="1596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21.</w:t>
      </w:r>
      <w:hyperlink r:id="rId24" w:tgtFrame="_blank" w:history="1">
        <w:r w:rsidRPr="00622F95">
          <w:rPr>
            <w:rFonts w:ascii="宋体" w:eastAsia="宋体" w:hAnsi="宋体" w:cs="宋体" w:hint="eastAsia"/>
            <w:color w:val="444444"/>
            <w:kern w:val="0"/>
            <w:sz w:val="32"/>
            <w:szCs w:val="32"/>
            <w:u w:val="single"/>
          </w:rPr>
          <w:t>外国组织或者个人在华从事地震监测活动审批</w:t>
        </w:r>
      </w:hyperlink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 </w:t>
      </w:r>
    </w:p>
    <w:p w14:paraId="7329B46D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</w:t>
      </w:r>
    </w:p>
    <w:p w14:paraId="21FBA905" w14:textId="77777777" w:rsidR="00622F95" w:rsidRPr="00622F95" w:rsidRDefault="00622F95" w:rsidP="00622F95">
      <w:pPr>
        <w:widowControl/>
        <w:shd w:val="clear" w:color="auto" w:fill="FFFFFF"/>
        <w:spacing w:line="560" w:lineRule="atLeast"/>
        <w:ind w:firstLine="640"/>
        <w:jc w:val="righ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622F95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2023年4月21日</w:t>
      </w:r>
    </w:p>
    <w:p w14:paraId="6349EAB2" w14:textId="77777777" w:rsidR="001D0EB7" w:rsidRDefault="001D0EB7"/>
    <w:sectPr w:rsidR="001D0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11"/>
    <w:rsid w:val="001D0EB7"/>
    <w:rsid w:val="00622F95"/>
    <w:rsid w:val="00BD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A70FA-88E5-4A8A-AC05-8E477E10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.gov.cn/gk/zfxxgkpt/fdzdgknr/202304/W020230427399130399307.rar" TargetMode="External"/><Relationship Id="rId13" Type="http://schemas.openxmlformats.org/officeDocument/2006/relationships/hyperlink" Target="https://www.mem.gov.cn/gk/zfxxgkpt/fdzdgknr/202304/W020230427399130404278.rar" TargetMode="External"/><Relationship Id="rId18" Type="http://schemas.openxmlformats.org/officeDocument/2006/relationships/hyperlink" Target="https://www.mem.gov.cn/gk/zfxxgkpt/fdzdgknr/202304/W020230427399130417579.rar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mem.gov.cn/gk/zfxxgkpt/fdzdgknr/202304/W020230427399130420726.rar" TargetMode="External"/><Relationship Id="rId7" Type="http://schemas.openxmlformats.org/officeDocument/2006/relationships/hyperlink" Target="https://www.mem.gov.cn/gk/zfxxgkpt/fdzdgknr/202304/W020230427399130389040.rar" TargetMode="External"/><Relationship Id="rId12" Type="http://schemas.openxmlformats.org/officeDocument/2006/relationships/hyperlink" Target="https://www.mem.gov.cn/gk/zfxxgkpt/fdzdgknr/202304/W020230427399130404645.rar" TargetMode="External"/><Relationship Id="rId17" Type="http://schemas.openxmlformats.org/officeDocument/2006/relationships/hyperlink" Target="https://www.mem.gov.cn/gk/zfxxgkpt/fdzdgknr/202304/W020230427399130413354.rar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mem.gov.cn/gk/zfxxgkpt/fdzdgknr/202304/W020230427399130401839.rar" TargetMode="External"/><Relationship Id="rId20" Type="http://schemas.openxmlformats.org/officeDocument/2006/relationships/hyperlink" Target="https://www.mem.gov.cn/gk/zfxxgkpt/fdzdgknr/202304/W020230427399130427058.ra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em.gov.cn/gk/zfxxgkpt/fdzdgknr/202304/W020230427399130381364.rar" TargetMode="External"/><Relationship Id="rId11" Type="http://schemas.openxmlformats.org/officeDocument/2006/relationships/hyperlink" Target="https://www.mem.gov.cn/gk/zfxxgkpt/fdzdgknr/202304/W020230427399130394120.rar" TargetMode="External"/><Relationship Id="rId24" Type="http://schemas.openxmlformats.org/officeDocument/2006/relationships/hyperlink" Target="https://www.mem.gov.cn/gk/zfxxgkpt/fdzdgknr/202304/W020230427399130422732.rar" TargetMode="External"/><Relationship Id="rId5" Type="http://schemas.openxmlformats.org/officeDocument/2006/relationships/hyperlink" Target="https://www.mem.gov.cn/gk/zfxxgkpt/fdzdgknr/202304/W020230427399130382291.rar" TargetMode="External"/><Relationship Id="rId15" Type="http://schemas.openxmlformats.org/officeDocument/2006/relationships/hyperlink" Target="https://www.mem.gov.cn/gk/zfxxgkpt/fdzdgknr/202304/W020230427399130403090.rar" TargetMode="External"/><Relationship Id="rId23" Type="http://schemas.openxmlformats.org/officeDocument/2006/relationships/hyperlink" Target="https://www.mem.gov.cn/gk/zfxxgkpt/fdzdgknr/202304/W020230427399130427076.rar" TargetMode="External"/><Relationship Id="rId10" Type="http://schemas.openxmlformats.org/officeDocument/2006/relationships/hyperlink" Target="https://www.mem.gov.cn/gk/zfxxgkpt/fdzdgknr/202304/W020230427399130392082.rar" TargetMode="External"/><Relationship Id="rId19" Type="http://schemas.openxmlformats.org/officeDocument/2006/relationships/hyperlink" Target="https://www.mem.gov.cn/gk/zfxxgkpt/fdzdgknr/202304/W020230427399130410329.rar" TargetMode="External"/><Relationship Id="rId4" Type="http://schemas.openxmlformats.org/officeDocument/2006/relationships/hyperlink" Target="https://www.mem.gov.cn/gk/zfxxgkpt/fdzdgknr/202304/W020230427399130373609.rar" TargetMode="External"/><Relationship Id="rId9" Type="http://schemas.openxmlformats.org/officeDocument/2006/relationships/hyperlink" Target="https://www.mem.gov.cn/gk/zfxxgkpt/fdzdgknr/202304/W020230427399130397647.rar" TargetMode="External"/><Relationship Id="rId14" Type="http://schemas.openxmlformats.org/officeDocument/2006/relationships/hyperlink" Target="https://www.mem.gov.cn/gk/zfxxgkpt/fdzdgknr/202304/W020230427399130404076.rar" TargetMode="External"/><Relationship Id="rId22" Type="http://schemas.openxmlformats.org/officeDocument/2006/relationships/hyperlink" Target="https://www.mem.gov.cn/gk/zfxxgkpt/fdzdgknr/202304/W020230427399130421025.rar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春</dc:creator>
  <cp:keywords/>
  <dc:description/>
  <cp:lastModifiedBy>何 春</cp:lastModifiedBy>
  <cp:revision>2</cp:revision>
  <dcterms:created xsi:type="dcterms:W3CDTF">2023-05-04T00:49:00Z</dcterms:created>
  <dcterms:modified xsi:type="dcterms:W3CDTF">2023-05-04T00:50:00Z</dcterms:modified>
</cp:coreProperties>
</file>