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BC2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15" w:beforeAutospacing="0" w:after="315" w:afterAutospacing="0" w:line="660" w:lineRule="atLeast"/>
        <w:ind w:left="0" w:right="0" w:firstLine="0"/>
        <w:jc w:val="right"/>
        <w:rPr>
          <w:rFonts w:hint="eastAsia" w:ascii="宋体" w:hAnsi="宋体" w:eastAsia="宋体" w:cs="宋体"/>
          <w:i w:val="0"/>
          <w:iCs w:val="0"/>
          <w:caps w:val="0"/>
          <w:color w:val="4C4A4B"/>
          <w:spacing w:val="0"/>
          <w:sz w:val="28"/>
          <w:szCs w:val="28"/>
        </w:rPr>
      </w:pPr>
      <w:r>
        <w:rPr>
          <w:rFonts w:hint="eastAsia" w:ascii="宋体" w:hAnsi="宋体" w:eastAsia="宋体" w:cs="宋体"/>
          <w:i w:val="0"/>
          <w:iCs w:val="0"/>
          <w:caps w:val="0"/>
          <w:color w:val="4C4A4B"/>
          <w:spacing w:val="0"/>
          <w:sz w:val="28"/>
          <w:szCs w:val="28"/>
          <w:bdr w:val="none" w:color="auto" w:sz="0" w:space="0"/>
        </w:rPr>
        <w:t>粤安协〔</w:t>
      </w:r>
      <w:r>
        <w:rPr>
          <w:rFonts w:hint="eastAsia" w:ascii="宋体" w:hAnsi="宋体" w:eastAsia="宋体" w:cs="宋体"/>
          <w:i w:val="0"/>
          <w:iCs w:val="0"/>
          <w:caps w:val="0"/>
          <w:color w:val="4C4A4B"/>
          <w:spacing w:val="0"/>
          <w:sz w:val="28"/>
          <w:szCs w:val="28"/>
          <w:bdr w:val="none" w:color="auto" w:sz="0" w:space="0"/>
        </w:rPr>
        <w:t>2024</w:t>
      </w:r>
      <w:r>
        <w:rPr>
          <w:rFonts w:hint="eastAsia" w:ascii="宋体" w:hAnsi="宋体" w:eastAsia="宋体" w:cs="宋体"/>
          <w:i w:val="0"/>
          <w:iCs w:val="0"/>
          <w:caps w:val="0"/>
          <w:color w:val="4C4A4B"/>
          <w:spacing w:val="0"/>
          <w:sz w:val="28"/>
          <w:szCs w:val="28"/>
          <w:bdr w:val="none" w:color="auto" w:sz="0" w:space="0"/>
        </w:rPr>
        <w:t>〕</w:t>
      </w:r>
      <w:r>
        <w:rPr>
          <w:rFonts w:hint="eastAsia" w:ascii="宋体" w:hAnsi="宋体" w:eastAsia="宋体" w:cs="宋体"/>
          <w:i w:val="0"/>
          <w:iCs w:val="0"/>
          <w:caps w:val="0"/>
          <w:color w:val="4C4A4B"/>
          <w:spacing w:val="0"/>
          <w:sz w:val="28"/>
          <w:szCs w:val="28"/>
          <w:bdr w:val="none" w:color="auto" w:sz="0" w:space="0"/>
        </w:rPr>
        <w:t>21</w:t>
      </w:r>
      <w:r>
        <w:rPr>
          <w:rFonts w:hint="eastAsia" w:ascii="宋体" w:hAnsi="宋体" w:eastAsia="宋体" w:cs="宋体"/>
          <w:i w:val="0"/>
          <w:iCs w:val="0"/>
          <w:caps w:val="0"/>
          <w:color w:val="4C4A4B"/>
          <w:spacing w:val="0"/>
          <w:sz w:val="28"/>
          <w:szCs w:val="28"/>
          <w:bdr w:val="none" w:color="auto" w:sz="0" w:space="0"/>
        </w:rPr>
        <w:t>号</w:t>
      </w:r>
    </w:p>
    <w:p w14:paraId="537BED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rPr>
          <w:rFonts w:hint="eastAsia" w:ascii="宋体" w:hAnsi="宋体" w:eastAsia="宋体" w:cs="宋体"/>
          <w:i w:val="0"/>
          <w:iCs w:val="0"/>
          <w:caps w:val="0"/>
          <w:color w:val="4C4A4B"/>
          <w:spacing w:val="0"/>
          <w:sz w:val="32"/>
          <w:szCs w:val="32"/>
        </w:rPr>
      </w:pPr>
      <w:r>
        <w:rPr>
          <w:rFonts w:hint="eastAsia" w:ascii="宋体" w:hAnsi="宋体" w:eastAsia="宋体" w:cs="宋体"/>
          <w:i w:val="0"/>
          <w:iCs w:val="0"/>
          <w:caps w:val="0"/>
          <w:color w:val="4C4A4B"/>
          <w:spacing w:val="0"/>
          <w:sz w:val="32"/>
          <w:szCs w:val="32"/>
          <w:bdr w:val="none" w:color="auto" w:sz="0" w:space="0"/>
        </w:rPr>
        <w:t> </w:t>
      </w:r>
    </w:p>
    <w:p w14:paraId="7BF49E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rPr>
          <w:rFonts w:hint="eastAsia" w:ascii="宋体" w:hAnsi="宋体" w:eastAsia="宋体" w:cs="宋体"/>
          <w:b/>
          <w:bCs/>
          <w:i w:val="0"/>
          <w:iCs w:val="0"/>
          <w:caps w:val="0"/>
          <w:color w:val="4C4A4B"/>
          <w:spacing w:val="0"/>
          <w:sz w:val="32"/>
          <w:szCs w:val="32"/>
        </w:rPr>
      </w:pPr>
      <w:r>
        <w:rPr>
          <w:rFonts w:hint="eastAsia" w:ascii="宋体" w:hAnsi="宋体" w:eastAsia="宋体" w:cs="宋体"/>
          <w:b/>
          <w:bCs/>
          <w:i w:val="0"/>
          <w:iCs w:val="0"/>
          <w:caps w:val="0"/>
          <w:color w:val="4C4A4B"/>
          <w:spacing w:val="0"/>
          <w:sz w:val="32"/>
          <w:szCs w:val="32"/>
          <w:bdr w:val="none" w:color="auto" w:sz="0" w:space="0"/>
        </w:rPr>
        <w:t>关于组织开展《广东省企业安全生产标准化</w:t>
      </w:r>
    </w:p>
    <w:p w14:paraId="3617B1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rPr>
          <w:rFonts w:hint="eastAsia" w:ascii="宋体" w:hAnsi="宋体" w:eastAsia="宋体" w:cs="宋体"/>
          <w:b/>
          <w:bCs/>
          <w:i w:val="0"/>
          <w:iCs w:val="0"/>
          <w:caps w:val="0"/>
          <w:color w:val="4C4A4B"/>
          <w:spacing w:val="0"/>
          <w:sz w:val="32"/>
          <w:szCs w:val="32"/>
        </w:rPr>
      </w:pPr>
      <w:r>
        <w:rPr>
          <w:rFonts w:hint="eastAsia" w:ascii="宋体" w:hAnsi="宋体" w:eastAsia="宋体" w:cs="宋体"/>
          <w:b/>
          <w:bCs/>
          <w:i w:val="0"/>
          <w:iCs w:val="0"/>
          <w:caps w:val="0"/>
          <w:color w:val="4C4A4B"/>
          <w:spacing w:val="0"/>
          <w:sz w:val="32"/>
          <w:szCs w:val="32"/>
          <w:bdr w:val="none" w:color="auto" w:sz="0" w:space="0"/>
        </w:rPr>
        <w:t>基本评价细则》等团体标准贯标</w:t>
      </w:r>
    </w:p>
    <w:p w14:paraId="331876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60" w:lineRule="atLeast"/>
        <w:ind w:left="0" w:right="0" w:firstLine="0"/>
        <w:jc w:val="center"/>
        <w:rPr>
          <w:rFonts w:hint="eastAsia" w:ascii="宋体" w:hAnsi="宋体" w:eastAsia="宋体" w:cs="宋体"/>
          <w:b/>
          <w:bCs/>
          <w:i w:val="0"/>
          <w:iCs w:val="0"/>
          <w:caps w:val="0"/>
          <w:color w:val="4C4A4B"/>
          <w:spacing w:val="0"/>
          <w:sz w:val="32"/>
          <w:szCs w:val="32"/>
        </w:rPr>
      </w:pPr>
      <w:r>
        <w:rPr>
          <w:rFonts w:hint="eastAsia" w:ascii="宋体" w:hAnsi="宋体" w:eastAsia="宋体" w:cs="宋体"/>
          <w:b/>
          <w:bCs/>
          <w:i w:val="0"/>
          <w:iCs w:val="0"/>
          <w:caps w:val="0"/>
          <w:color w:val="4C4A4B"/>
          <w:spacing w:val="0"/>
          <w:sz w:val="32"/>
          <w:szCs w:val="32"/>
          <w:bdr w:val="none" w:color="auto" w:sz="0" w:space="0"/>
        </w:rPr>
        <w:t>评审工作的通知</w:t>
      </w:r>
      <w:bookmarkStart w:id="0" w:name="_GoBack"/>
      <w:bookmarkEnd w:id="0"/>
    </w:p>
    <w:p w14:paraId="18EF05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ascii="Arial" w:hAnsi="Arial" w:cs="Arial"/>
          <w:i w:val="0"/>
          <w:iCs w:val="0"/>
          <w:caps w:val="0"/>
          <w:color w:val="auto"/>
          <w:spacing w:val="0"/>
          <w:sz w:val="28"/>
          <w:szCs w:val="28"/>
        </w:rPr>
      </w:pPr>
      <w:r>
        <w:rPr>
          <w:rFonts w:ascii="仿宋" w:hAnsi="仿宋" w:eastAsia="仿宋" w:cs="仿宋"/>
          <w:i w:val="0"/>
          <w:iCs w:val="0"/>
          <w:caps w:val="0"/>
          <w:color w:val="auto"/>
          <w:spacing w:val="0"/>
          <w:sz w:val="28"/>
          <w:szCs w:val="28"/>
          <w:bdr w:val="none" w:color="auto" w:sz="0" w:space="0"/>
        </w:rPr>
        <w:t>各有关单位：</w:t>
      </w:r>
    </w:p>
    <w:p w14:paraId="17A17B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依据《安全生产法》《标准化法》《团体标准管理规定》等法规，广东省安全生产协会以行业自律、标准推广的方式推动相关安全生产标准化建设规范（团体标准）的实施，相关行业企业可自愿贯标和申请评审，持续提升企业自身安全生产标准化建设水平。现就贯标评审工作事宜，通知如下：</w:t>
      </w:r>
    </w:p>
    <w:p w14:paraId="60B8DC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ascii="黑体" w:hAnsi="宋体" w:eastAsia="黑体" w:cs="黑体"/>
          <w:i w:val="0"/>
          <w:iCs w:val="0"/>
          <w:caps w:val="0"/>
          <w:color w:val="auto"/>
          <w:spacing w:val="0"/>
          <w:sz w:val="28"/>
          <w:szCs w:val="28"/>
          <w:bdr w:val="none" w:color="auto" w:sz="0" w:space="0"/>
        </w:rPr>
        <w:t>一、申请原则</w:t>
      </w:r>
    </w:p>
    <w:p w14:paraId="491F54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自愿申请、自愿贯标、自愿评审。</w:t>
      </w:r>
    </w:p>
    <w:p w14:paraId="156727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黑体" w:hAnsi="宋体" w:eastAsia="黑体" w:cs="黑体"/>
          <w:i w:val="0"/>
          <w:iCs w:val="0"/>
          <w:caps w:val="0"/>
          <w:color w:val="auto"/>
          <w:spacing w:val="0"/>
          <w:sz w:val="28"/>
          <w:szCs w:val="28"/>
          <w:bdr w:val="none" w:color="auto" w:sz="0" w:space="0"/>
        </w:rPr>
        <w:t>二、贯标标准</w:t>
      </w:r>
    </w:p>
    <w:p w14:paraId="60C5B0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（一）《广东省企业安全生产标准化基本评价细则》（</w:t>
      </w:r>
      <w:r>
        <w:rPr>
          <w:rFonts w:hint="default" w:ascii="Times New Roman" w:hAnsi="Times New Roman" w:cs="Times New Roman"/>
          <w:i w:val="0"/>
          <w:iCs w:val="0"/>
          <w:caps w:val="0"/>
          <w:color w:val="auto"/>
          <w:spacing w:val="0"/>
          <w:sz w:val="28"/>
          <w:szCs w:val="28"/>
          <w:bdr w:val="none" w:color="auto" w:sz="0" w:space="0"/>
        </w:rPr>
        <w:t>T/GDPAWS 6—2021</w:t>
      </w:r>
      <w:r>
        <w:rPr>
          <w:rFonts w:hint="eastAsia" w:ascii="仿宋" w:hAnsi="仿宋" w:eastAsia="仿宋" w:cs="仿宋"/>
          <w:i w:val="0"/>
          <w:iCs w:val="0"/>
          <w:caps w:val="0"/>
          <w:color w:val="auto"/>
          <w:spacing w:val="0"/>
          <w:sz w:val="28"/>
          <w:szCs w:val="28"/>
          <w:bdr w:val="none" w:color="auto" w:sz="0" w:space="0"/>
        </w:rPr>
        <w:t>）（通用标准）；</w:t>
      </w:r>
    </w:p>
    <w:p w14:paraId="5ED86C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（二）《供水企业安全生产标准化规范》（</w:t>
      </w:r>
      <w:r>
        <w:rPr>
          <w:rFonts w:hint="default" w:ascii="Times New Roman" w:hAnsi="Times New Roman" w:cs="Times New Roman"/>
          <w:i w:val="0"/>
          <w:iCs w:val="0"/>
          <w:caps w:val="0"/>
          <w:color w:val="auto"/>
          <w:spacing w:val="0"/>
          <w:sz w:val="28"/>
          <w:szCs w:val="28"/>
          <w:bdr w:val="none" w:color="auto" w:sz="0" w:space="0"/>
        </w:rPr>
        <w:t>T/GDPAWS 2—2020</w:t>
      </w:r>
      <w:r>
        <w:rPr>
          <w:rFonts w:hint="eastAsia" w:ascii="仿宋" w:hAnsi="仿宋" w:eastAsia="仿宋" w:cs="仿宋"/>
          <w:i w:val="0"/>
          <w:iCs w:val="0"/>
          <w:caps w:val="0"/>
          <w:color w:val="auto"/>
          <w:spacing w:val="0"/>
          <w:sz w:val="28"/>
          <w:szCs w:val="28"/>
          <w:bdr w:val="none" w:color="auto" w:sz="0" w:space="0"/>
        </w:rPr>
        <w:t>）；</w:t>
      </w:r>
    </w:p>
    <w:p w14:paraId="57E33E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（三）《污水处理企业安全生产标准化建设规范》（</w:t>
      </w:r>
      <w:r>
        <w:rPr>
          <w:rFonts w:hint="default" w:ascii="Times New Roman" w:hAnsi="Times New Roman" w:cs="Times New Roman"/>
          <w:i w:val="0"/>
          <w:iCs w:val="0"/>
          <w:caps w:val="0"/>
          <w:color w:val="auto"/>
          <w:spacing w:val="0"/>
          <w:sz w:val="28"/>
          <w:szCs w:val="28"/>
          <w:bdr w:val="none" w:color="auto" w:sz="0" w:space="0"/>
        </w:rPr>
        <w:t>T/GDPAWS 11—2022</w:t>
      </w:r>
      <w:r>
        <w:rPr>
          <w:rFonts w:hint="eastAsia" w:ascii="仿宋" w:hAnsi="仿宋" w:eastAsia="仿宋" w:cs="仿宋"/>
          <w:i w:val="0"/>
          <w:iCs w:val="0"/>
          <w:caps w:val="0"/>
          <w:color w:val="auto"/>
          <w:spacing w:val="0"/>
          <w:sz w:val="28"/>
          <w:szCs w:val="28"/>
          <w:bdr w:val="none" w:color="auto" w:sz="0" w:space="0"/>
        </w:rPr>
        <w:t>）；</w:t>
      </w:r>
    </w:p>
    <w:p w14:paraId="2FD03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（四）《排水企业安全生产标准化建设规范》（</w:t>
      </w:r>
      <w:r>
        <w:rPr>
          <w:rFonts w:hint="default" w:ascii="Times New Roman" w:hAnsi="Times New Roman" w:cs="Times New Roman"/>
          <w:i w:val="0"/>
          <w:iCs w:val="0"/>
          <w:caps w:val="0"/>
          <w:color w:val="auto"/>
          <w:spacing w:val="0"/>
          <w:sz w:val="28"/>
          <w:szCs w:val="28"/>
          <w:bdr w:val="none" w:color="auto" w:sz="0" w:space="0"/>
        </w:rPr>
        <w:t>T/GDPAWS 13—2022</w:t>
      </w:r>
      <w:r>
        <w:rPr>
          <w:rFonts w:hint="eastAsia" w:ascii="仿宋" w:hAnsi="仿宋" w:eastAsia="仿宋" w:cs="仿宋"/>
          <w:i w:val="0"/>
          <w:iCs w:val="0"/>
          <w:caps w:val="0"/>
          <w:color w:val="auto"/>
          <w:spacing w:val="0"/>
          <w:sz w:val="28"/>
          <w:szCs w:val="28"/>
          <w:bdr w:val="none" w:color="auto" w:sz="0" w:space="0"/>
        </w:rPr>
        <w:t>）；</w:t>
      </w:r>
    </w:p>
    <w:p w14:paraId="4739F4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（五）《物业服务企业安全生产标准化规范》（</w:t>
      </w:r>
      <w:r>
        <w:rPr>
          <w:rFonts w:hint="default" w:ascii="Times New Roman" w:hAnsi="Times New Roman" w:cs="Times New Roman"/>
          <w:i w:val="0"/>
          <w:iCs w:val="0"/>
          <w:caps w:val="0"/>
          <w:color w:val="auto"/>
          <w:spacing w:val="0"/>
          <w:sz w:val="28"/>
          <w:szCs w:val="28"/>
          <w:bdr w:val="none" w:color="auto" w:sz="0" w:space="0"/>
        </w:rPr>
        <w:t>T/GDPAWS 9—2022</w:t>
      </w:r>
      <w:r>
        <w:rPr>
          <w:rFonts w:hint="eastAsia" w:ascii="仿宋" w:hAnsi="仿宋" w:eastAsia="仿宋" w:cs="仿宋"/>
          <w:i w:val="0"/>
          <w:iCs w:val="0"/>
          <w:caps w:val="0"/>
          <w:color w:val="auto"/>
          <w:spacing w:val="0"/>
          <w:sz w:val="28"/>
          <w:szCs w:val="28"/>
          <w:bdr w:val="none" w:color="auto" w:sz="0" w:space="0"/>
        </w:rPr>
        <w:t>）；</w:t>
      </w:r>
    </w:p>
    <w:p w14:paraId="1E83FF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（六）《固体废物处理企业安全生产标准化建设与评审规范》（</w:t>
      </w:r>
      <w:r>
        <w:rPr>
          <w:rFonts w:hint="default" w:ascii="Times New Roman" w:hAnsi="Times New Roman" w:cs="Times New Roman"/>
          <w:i w:val="0"/>
          <w:iCs w:val="0"/>
          <w:caps w:val="0"/>
          <w:color w:val="auto"/>
          <w:spacing w:val="0"/>
          <w:sz w:val="28"/>
          <w:szCs w:val="28"/>
          <w:bdr w:val="none" w:color="auto" w:sz="0" w:space="0"/>
        </w:rPr>
        <w:t>T/GDPAWS 29—2023</w:t>
      </w:r>
      <w:r>
        <w:rPr>
          <w:rFonts w:hint="eastAsia" w:ascii="仿宋" w:hAnsi="仿宋" w:eastAsia="仿宋" w:cs="仿宋"/>
          <w:i w:val="0"/>
          <w:iCs w:val="0"/>
          <w:caps w:val="0"/>
          <w:color w:val="auto"/>
          <w:spacing w:val="0"/>
          <w:sz w:val="28"/>
          <w:szCs w:val="28"/>
          <w:bdr w:val="none" w:color="auto" w:sz="0" w:space="0"/>
        </w:rPr>
        <w:t>）；</w:t>
      </w:r>
    </w:p>
    <w:p w14:paraId="7E9FAA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（七）《博物馆安全生产标准化规范》（</w:t>
      </w:r>
      <w:r>
        <w:rPr>
          <w:rFonts w:hint="default" w:ascii="Times New Roman" w:hAnsi="Times New Roman" w:cs="Times New Roman"/>
          <w:i w:val="0"/>
          <w:iCs w:val="0"/>
          <w:caps w:val="0"/>
          <w:color w:val="auto"/>
          <w:spacing w:val="0"/>
          <w:sz w:val="28"/>
          <w:szCs w:val="28"/>
          <w:bdr w:val="none" w:color="auto" w:sz="0" w:space="0"/>
        </w:rPr>
        <w:t>T/GDPAWS 16—2022</w:t>
      </w:r>
      <w:r>
        <w:rPr>
          <w:rFonts w:hint="eastAsia" w:ascii="仿宋" w:hAnsi="仿宋" w:eastAsia="仿宋" w:cs="仿宋"/>
          <w:i w:val="0"/>
          <w:iCs w:val="0"/>
          <w:caps w:val="0"/>
          <w:color w:val="auto"/>
          <w:spacing w:val="0"/>
          <w:sz w:val="28"/>
          <w:szCs w:val="28"/>
          <w:bdr w:val="none" w:color="auto" w:sz="0" w:space="0"/>
        </w:rPr>
        <w:t>）；</w:t>
      </w:r>
    </w:p>
    <w:p w14:paraId="62AB4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（八）《牲畜屠宰企业安全生产标准化建设与评审规范》（</w:t>
      </w:r>
      <w:r>
        <w:rPr>
          <w:rFonts w:hint="default" w:ascii="Times New Roman" w:hAnsi="Times New Roman" w:cs="Times New Roman"/>
          <w:i w:val="0"/>
          <w:iCs w:val="0"/>
          <w:caps w:val="0"/>
          <w:color w:val="auto"/>
          <w:spacing w:val="0"/>
          <w:sz w:val="28"/>
          <w:szCs w:val="28"/>
          <w:bdr w:val="none" w:color="auto" w:sz="0" w:space="0"/>
        </w:rPr>
        <w:t>T/GDPAWS 31—2024</w:t>
      </w:r>
      <w:r>
        <w:rPr>
          <w:rFonts w:hint="eastAsia" w:ascii="仿宋" w:hAnsi="仿宋" w:eastAsia="仿宋" w:cs="仿宋"/>
          <w:i w:val="0"/>
          <w:iCs w:val="0"/>
          <w:caps w:val="0"/>
          <w:color w:val="auto"/>
          <w:spacing w:val="0"/>
          <w:sz w:val="28"/>
          <w:szCs w:val="28"/>
          <w:bdr w:val="none" w:color="auto" w:sz="0" w:space="0"/>
        </w:rPr>
        <w:t>）。</w:t>
      </w:r>
    </w:p>
    <w:p w14:paraId="167E3E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申请贯标企业属上述专业标准领域的，使用相应领域的专业标准进行贯标；不属于上述专业标准领域的，可使用通用标准进行贯标（最终受理范围以协会解释为准）。</w:t>
      </w:r>
    </w:p>
    <w:p w14:paraId="5D1D45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相关贯标标准可登录广东省安全生产协会官方网站：</w:t>
      </w:r>
      <w:r>
        <w:rPr>
          <w:rFonts w:hint="default" w:ascii="Times New Roman" w:hAnsi="Times New Roman" w:cs="Times New Roman"/>
          <w:i w:val="0"/>
          <w:iCs w:val="0"/>
          <w:caps w:val="0"/>
          <w:color w:val="auto"/>
          <w:spacing w:val="0"/>
          <w:sz w:val="28"/>
          <w:szCs w:val="28"/>
          <w:bdr w:val="none" w:color="auto" w:sz="0" w:space="0"/>
        </w:rPr>
        <w:t>http://www.gdsafety.org.cn</w:t>
      </w:r>
      <w:r>
        <w:rPr>
          <w:rFonts w:hint="eastAsia" w:ascii="仿宋" w:hAnsi="仿宋" w:eastAsia="仿宋" w:cs="仿宋"/>
          <w:i w:val="0"/>
          <w:iCs w:val="0"/>
          <w:caps w:val="0"/>
          <w:color w:val="auto"/>
          <w:spacing w:val="0"/>
          <w:sz w:val="28"/>
          <w:szCs w:val="28"/>
          <w:bdr w:val="none" w:color="auto" w:sz="0" w:space="0"/>
        </w:rPr>
        <w:t>，自行搜索下载。</w:t>
      </w:r>
    </w:p>
    <w:p w14:paraId="7280E7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645"/>
        <w:rPr>
          <w:rFonts w:hint="default" w:ascii="Arial" w:hAnsi="Arial" w:cs="Arial"/>
          <w:i w:val="0"/>
          <w:iCs w:val="0"/>
          <w:caps w:val="0"/>
          <w:color w:val="auto"/>
          <w:spacing w:val="0"/>
          <w:sz w:val="28"/>
          <w:szCs w:val="28"/>
        </w:rPr>
      </w:pPr>
      <w:r>
        <w:rPr>
          <w:rFonts w:hint="eastAsia" w:ascii="黑体" w:hAnsi="宋体" w:eastAsia="黑体" w:cs="黑体"/>
          <w:i w:val="0"/>
          <w:iCs w:val="0"/>
          <w:caps w:val="0"/>
          <w:color w:val="auto"/>
          <w:spacing w:val="0"/>
          <w:sz w:val="28"/>
          <w:szCs w:val="28"/>
          <w:bdr w:val="none" w:color="auto" w:sz="0" w:space="0"/>
        </w:rPr>
        <w:t>三、申请贯标条件</w:t>
      </w:r>
    </w:p>
    <w:p w14:paraId="3DC8A8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（一）依法登记注册，申请前</w:t>
      </w:r>
      <w:r>
        <w:rPr>
          <w:rFonts w:hint="default" w:ascii="Times New Roman" w:hAnsi="Times New Roman" w:cs="Times New Roman"/>
          <w:i w:val="0"/>
          <w:iCs w:val="0"/>
          <w:caps w:val="0"/>
          <w:color w:val="auto"/>
          <w:spacing w:val="0"/>
          <w:sz w:val="28"/>
          <w:szCs w:val="28"/>
          <w:bdr w:val="none" w:color="auto" w:sz="0" w:space="0"/>
        </w:rPr>
        <w:t>1</w:t>
      </w:r>
      <w:r>
        <w:rPr>
          <w:rFonts w:hint="eastAsia" w:ascii="仿宋" w:hAnsi="仿宋" w:eastAsia="仿宋" w:cs="仿宋"/>
          <w:i w:val="0"/>
          <w:iCs w:val="0"/>
          <w:caps w:val="0"/>
          <w:color w:val="auto"/>
          <w:spacing w:val="0"/>
          <w:sz w:val="28"/>
          <w:szCs w:val="28"/>
          <w:bdr w:val="none" w:color="auto" w:sz="0" w:space="0"/>
        </w:rPr>
        <w:t>年内无安全生产违法违规记录；</w:t>
      </w:r>
    </w:p>
    <w:p w14:paraId="5C22FF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（二）依法应当具备的证照齐全有效；</w:t>
      </w:r>
    </w:p>
    <w:p w14:paraId="473BE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（三）依法设置安全生产管理机构或者配备安全生产管理人员；</w:t>
      </w:r>
    </w:p>
    <w:p w14:paraId="05B41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（四）企业主要负责人、安全生产管理人员、特种作业人员依法持证上岗；至少具备</w:t>
      </w:r>
      <w:r>
        <w:rPr>
          <w:rFonts w:hint="default" w:ascii="Times New Roman" w:hAnsi="Times New Roman" w:cs="Times New Roman"/>
          <w:i w:val="0"/>
          <w:iCs w:val="0"/>
          <w:caps w:val="0"/>
          <w:color w:val="auto"/>
          <w:spacing w:val="0"/>
          <w:sz w:val="28"/>
          <w:szCs w:val="28"/>
          <w:bdr w:val="none" w:color="auto" w:sz="0" w:space="0"/>
        </w:rPr>
        <w:t>2</w:t>
      </w:r>
      <w:r>
        <w:rPr>
          <w:rFonts w:hint="eastAsia" w:ascii="仿宋" w:hAnsi="仿宋" w:eastAsia="仿宋" w:cs="仿宋"/>
          <w:i w:val="0"/>
          <w:iCs w:val="0"/>
          <w:caps w:val="0"/>
          <w:color w:val="auto"/>
          <w:spacing w:val="0"/>
          <w:sz w:val="28"/>
          <w:szCs w:val="28"/>
          <w:bdr w:val="none" w:color="auto" w:sz="0" w:space="0"/>
        </w:rPr>
        <w:t>名经过相关团体标准贯标能力培训的人员；</w:t>
      </w:r>
    </w:p>
    <w:p w14:paraId="6F687F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（五）已按照相关专业团体标准开展安全生产标准化管理体系运行半年以上；至少开展一次完整的自评。</w:t>
      </w:r>
    </w:p>
    <w:p w14:paraId="255061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540" w:lineRule="atLeast"/>
        <w:ind w:left="0" w:right="0" w:firstLine="645"/>
        <w:rPr>
          <w:rFonts w:hint="default" w:ascii="Arial" w:hAnsi="Arial" w:cs="Arial"/>
          <w:i w:val="0"/>
          <w:iCs w:val="0"/>
          <w:caps w:val="0"/>
          <w:color w:val="auto"/>
          <w:spacing w:val="0"/>
          <w:sz w:val="28"/>
          <w:szCs w:val="28"/>
        </w:rPr>
      </w:pPr>
      <w:r>
        <w:rPr>
          <w:rFonts w:hint="eastAsia" w:ascii="黑体" w:hAnsi="宋体" w:eastAsia="黑体" w:cs="黑体"/>
          <w:i w:val="0"/>
          <w:iCs w:val="0"/>
          <w:caps w:val="0"/>
          <w:color w:val="auto"/>
          <w:spacing w:val="0"/>
          <w:sz w:val="28"/>
          <w:szCs w:val="28"/>
          <w:bdr w:val="none" w:color="auto" w:sz="0" w:space="0"/>
        </w:rPr>
        <w:t>四、申请贯标程序</w:t>
      </w:r>
    </w:p>
    <w:p w14:paraId="5497E7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（一）提交申请</w:t>
      </w:r>
    </w:p>
    <w:p w14:paraId="2D354B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申请企业按照申请材料清单（附件</w:t>
      </w:r>
      <w:r>
        <w:rPr>
          <w:rFonts w:hint="default" w:ascii="Times New Roman" w:hAnsi="Times New Roman" w:cs="Times New Roman"/>
          <w:i w:val="0"/>
          <w:iCs w:val="0"/>
          <w:caps w:val="0"/>
          <w:color w:val="auto"/>
          <w:spacing w:val="0"/>
          <w:sz w:val="28"/>
          <w:szCs w:val="28"/>
          <w:bdr w:val="none" w:color="auto" w:sz="0" w:space="0"/>
        </w:rPr>
        <w:t>1</w:t>
      </w:r>
      <w:r>
        <w:rPr>
          <w:rFonts w:hint="eastAsia" w:ascii="仿宋" w:hAnsi="仿宋" w:eastAsia="仿宋" w:cs="仿宋"/>
          <w:i w:val="0"/>
          <w:iCs w:val="0"/>
          <w:caps w:val="0"/>
          <w:color w:val="auto"/>
          <w:spacing w:val="0"/>
          <w:sz w:val="28"/>
          <w:szCs w:val="28"/>
          <w:bdr w:val="none" w:color="auto" w:sz="0" w:space="0"/>
        </w:rPr>
        <w:t>）顺序排列（加盖公章）扫描成</w:t>
      </w:r>
      <w:r>
        <w:rPr>
          <w:rFonts w:hint="default" w:ascii="Times New Roman" w:hAnsi="Times New Roman" w:cs="Times New Roman"/>
          <w:i w:val="0"/>
          <w:iCs w:val="0"/>
          <w:caps w:val="0"/>
          <w:color w:val="auto"/>
          <w:spacing w:val="0"/>
          <w:sz w:val="28"/>
          <w:szCs w:val="28"/>
          <w:bdr w:val="none" w:color="auto" w:sz="0" w:space="0"/>
        </w:rPr>
        <w:t>PDF</w:t>
      </w:r>
      <w:r>
        <w:rPr>
          <w:rFonts w:hint="eastAsia" w:ascii="仿宋" w:hAnsi="仿宋" w:eastAsia="仿宋" w:cs="仿宋"/>
          <w:i w:val="0"/>
          <w:iCs w:val="0"/>
          <w:caps w:val="0"/>
          <w:color w:val="auto"/>
          <w:spacing w:val="0"/>
          <w:sz w:val="28"/>
          <w:szCs w:val="28"/>
          <w:bdr w:val="none" w:color="auto" w:sz="0" w:space="0"/>
        </w:rPr>
        <w:t>电子版，连同可编辑的</w:t>
      </w:r>
      <w:r>
        <w:rPr>
          <w:rFonts w:hint="default" w:ascii="Times New Roman" w:hAnsi="Times New Roman" w:cs="Times New Roman"/>
          <w:i w:val="0"/>
          <w:iCs w:val="0"/>
          <w:caps w:val="0"/>
          <w:color w:val="auto"/>
          <w:spacing w:val="0"/>
          <w:sz w:val="28"/>
          <w:szCs w:val="28"/>
          <w:bdr w:val="none" w:color="auto" w:sz="0" w:space="0"/>
        </w:rPr>
        <w:t>word</w:t>
      </w:r>
      <w:r>
        <w:rPr>
          <w:rFonts w:hint="eastAsia" w:ascii="仿宋" w:hAnsi="仿宋" w:eastAsia="仿宋" w:cs="仿宋"/>
          <w:i w:val="0"/>
          <w:iCs w:val="0"/>
          <w:caps w:val="0"/>
          <w:color w:val="auto"/>
          <w:spacing w:val="0"/>
          <w:sz w:val="28"/>
          <w:szCs w:val="28"/>
          <w:bdr w:val="none" w:color="auto" w:sz="0" w:space="0"/>
        </w:rPr>
        <w:t>格式电子版，统一发送至邮箱：</w:t>
      </w:r>
      <w:r>
        <w:rPr>
          <w:rFonts w:hint="default" w:ascii="Times New Roman" w:hAnsi="Times New Roman" w:cs="Times New Roman"/>
          <w:i w:val="0"/>
          <w:iCs w:val="0"/>
          <w:caps w:val="0"/>
          <w:color w:val="auto"/>
          <w:spacing w:val="0"/>
          <w:sz w:val="28"/>
          <w:szCs w:val="28"/>
          <w:u w:val="none"/>
          <w:bdr w:val="none" w:color="auto" w:sz="0" w:space="0"/>
        </w:rPr>
        <w:fldChar w:fldCharType="begin"/>
      </w:r>
      <w:r>
        <w:rPr>
          <w:rFonts w:hint="default" w:ascii="Times New Roman" w:hAnsi="Times New Roman" w:cs="Times New Roman"/>
          <w:i w:val="0"/>
          <w:iCs w:val="0"/>
          <w:caps w:val="0"/>
          <w:color w:val="auto"/>
          <w:spacing w:val="0"/>
          <w:sz w:val="28"/>
          <w:szCs w:val="28"/>
          <w:u w:val="none"/>
          <w:bdr w:val="none" w:color="auto" w:sz="0" w:space="0"/>
        </w:rPr>
        <w:instrText xml:space="preserve"> HYPERLINK "https://exmail.qq.com/cgi-bin/setting4?fun=list&amp;acc=1&amp;sid=5vVIXDJwAN2D2mkL,2&amp;go=mybirthinfo" \o "修改我的昵称" </w:instrText>
      </w:r>
      <w:r>
        <w:rPr>
          <w:rFonts w:hint="default" w:ascii="Times New Roman" w:hAnsi="Times New Roman" w:cs="Times New Roman"/>
          <w:i w:val="0"/>
          <w:iCs w:val="0"/>
          <w:caps w:val="0"/>
          <w:color w:val="auto"/>
          <w:spacing w:val="0"/>
          <w:sz w:val="28"/>
          <w:szCs w:val="28"/>
          <w:u w:val="none"/>
          <w:bdr w:val="none" w:color="auto" w:sz="0" w:space="0"/>
        </w:rPr>
        <w:fldChar w:fldCharType="separate"/>
      </w:r>
      <w:r>
        <w:rPr>
          <w:rStyle w:val="5"/>
          <w:rFonts w:hint="default" w:ascii="Times New Roman" w:hAnsi="Times New Roman" w:cs="Times New Roman"/>
          <w:i w:val="0"/>
          <w:iCs w:val="0"/>
          <w:caps w:val="0"/>
          <w:color w:val="auto"/>
          <w:spacing w:val="0"/>
          <w:sz w:val="28"/>
          <w:szCs w:val="28"/>
          <w:u w:val="none"/>
          <w:bdr w:val="none" w:color="auto" w:sz="0" w:space="0"/>
        </w:rPr>
        <w:t>liusunquan@gdsafety.org.cn</w:t>
      </w:r>
      <w:r>
        <w:rPr>
          <w:rFonts w:hint="default" w:ascii="Times New Roman" w:hAnsi="Times New Roman" w:cs="Times New Roman"/>
          <w:i w:val="0"/>
          <w:iCs w:val="0"/>
          <w:caps w:val="0"/>
          <w:color w:val="auto"/>
          <w:spacing w:val="0"/>
          <w:sz w:val="28"/>
          <w:szCs w:val="28"/>
          <w:u w:val="none"/>
          <w:bdr w:val="none" w:color="auto" w:sz="0" w:space="0"/>
        </w:rPr>
        <w:fldChar w:fldCharType="end"/>
      </w:r>
      <w:r>
        <w:rPr>
          <w:rFonts w:hint="eastAsia" w:ascii="仿宋" w:hAnsi="仿宋" w:eastAsia="仿宋" w:cs="仿宋"/>
          <w:i w:val="0"/>
          <w:iCs w:val="0"/>
          <w:caps w:val="0"/>
          <w:color w:val="auto"/>
          <w:spacing w:val="0"/>
          <w:sz w:val="28"/>
          <w:szCs w:val="28"/>
          <w:bdr w:val="none" w:color="auto" w:sz="0" w:space="0"/>
        </w:rPr>
        <w:t>。</w:t>
      </w:r>
    </w:p>
    <w:p w14:paraId="36672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联系人：刘孙权；电话：</w:t>
      </w:r>
      <w:r>
        <w:rPr>
          <w:rFonts w:hint="default" w:ascii="Times New Roman" w:hAnsi="Times New Roman" w:cs="Times New Roman"/>
          <w:i w:val="0"/>
          <w:iCs w:val="0"/>
          <w:caps w:val="0"/>
          <w:color w:val="auto"/>
          <w:spacing w:val="0"/>
          <w:sz w:val="28"/>
          <w:szCs w:val="28"/>
          <w:bdr w:val="none" w:color="auto" w:sz="0" w:space="0"/>
        </w:rPr>
        <w:t>020-83135595</w:t>
      </w:r>
      <w:r>
        <w:rPr>
          <w:rFonts w:hint="eastAsia" w:ascii="仿宋" w:hAnsi="仿宋" w:eastAsia="仿宋" w:cs="仿宋"/>
          <w:i w:val="0"/>
          <w:iCs w:val="0"/>
          <w:caps w:val="0"/>
          <w:color w:val="auto"/>
          <w:spacing w:val="0"/>
          <w:sz w:val="28"/>
          <w:szCs w:val="28"/>
          <w:bdr w:val="none" w:color="auto" w:sz="0" w:space="0"/>
        </w:rPr>
        <w:t>；</w:t>
      </w:r>
    </w:p>
    <w:p w14:paraId="1F9545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920"/>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黎  明；电话：</w:t>
      </w:r>
      <w:r>
        <w:rPr>
          <w:rFonts w:hint="default" w:ascii="Times New Roman" w:hAnsi="Times New Roman" w:cs="Times New Roman"/>
          <w:i w:val="0"/>
          <w:iCs w:val="0"/>
          <w:caps w:val="0"/>
          <w:color w:val="auto"/>
          <w:spacing w:val="0"/>
          <w:sz w:val="28"/>
          <w:szCs w:val="28"/>
          <w:bdr w:val="none" w:color="auto" w:sz="0" w:space="0"/>
        </w:rPr>
        <w:t>020-83135198</w:t>
      </w:r>
      <w:r>
        <w:rPr>
          <w:rFonts w:hint="eastAsia" w:ascii="仿宋" w:hAnsi="仿宋" w:eastAsia="仿宋" w:cs="仿宋"/>
          <w:i w:val="0"/>
          <w:iCs w:val="0"/>
          <w:caps w:val="0"/>
          <w:color w:val="auto"/>
          <w:spacing w:val="0"/>
          <w:sz w:val="28"/>
          <w:szCs w:val="28"/>
          <w:bdr w:val="none" w:color="auto" w:sz="0" w:space="0"/>
        </w:rPr>
        <w:t>。</w:t>
      </w:r>
    </w:p>
    <w:p w14:paraId="21C5C2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联系地址：广州市建设大马路</w:t>
      </w:r>
      <w:r>
        <w:rPr>
          <w:rFonts w:hint="default" w:ascii="Times New Roman" w:hAnsi="Times New Roman" w:cs="Times New Roman"/>
          <w:i w:val="0"/>
          <w:iCs w:val="0"/>
          <w:caps w:val="0"/>
          <w:color w:val="auto"/>
          <w:spacing w:val="0"/>
          <w:sz w:val="28"/>
          <w:szCs w:val="28"/>
          <w:bdr w:val="none" w:color="auto" w:sz="0" w:space="0"/>
        </w:rPr>
        <w:t>19</w:t>
      </w:r>
      <w:r>
        <w:rPr>
          <w:rFonts w:hint="eastAsia" w:ascii="仿宋" w:hAnsi="仿宋" w:eastAsia="仿宋" w:cs="仿宋"/>
          <w:i w:val="0"/>
          <w:iCs w:val="0"/>
          <w:caps w:val="0"/>
          <w:color w:val="auto"/>
          <w:spacing w:val="0"/>
          <w:sz w:val="28"/>
          <w:szCs w:val="28"/>
          <w:bdr w:val="none" w:color="auto" w:sz="0" w:space="0"/>
        </w:rPr>
        <w:t>号广东应急管理大厦</w:t>
      </w:r>
      <w:r>
        <w:rPr>
          <w:rFonts w:hint="default" w:ascii="Times New Roman" w:hAnsi="Times New Roman" w:cs="Times New Roman"/>
          <w:i w:val="0"/>
          <w:iCs w:val="0"/>
          <w:caps w:val="0"/>
          <w:color w:val="auto"/>
          <w:spacing w:val="0"/>
          <w:sz w:val="28"/>
          <w:szCs w:val="28"/>
          <w:bdr w:val="none" w:color="auto" w:sz="0" w:space="0"/>
        </w:rPr>
        <w:t>411</w:t>
      </w:r>
      <w:r>
        <w:rPr>
          <w:rFonts w:hint="eastAsia" w:ascii="仿宋" w:hAnsi="仿宋" w:eastAsia="仿宋" w:cs="仿宋"/>
          <w:i w:val="0"/>
          <w:iCs w:val="0"/>
          <w:caps w:val="0"/>
          <w:color w:val="auto"/>
          <w:spacing w:val="0"/>
          <w:sz w:val="28"/>
          <w:szCs w:val="28"/>
          <w:bdr w:val="none" w:color="auto" w:sz="0" w:space="0"/>
        </w:rPr>
        <w:t>室。</w:t>
      </w:r>
    </w:p>
    <w:p w14:paraId="056A45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（二）形式审查</w:t>
      </w:r>
    </w:p>
    <w:p w14:paraId="4233CB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协会对申请材料进行形式审查，符合申请条件的，予以受理；申请材料如需修改或补充的，通知申请企业修改或补充；不符合申请条件的，不予受理，并告知理由。</w:t>
      </w:r>
    </w:p>
    <w:p w14:paraId="24811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黑体" w:hAnsi="宋体" w:eastAsia="黑体" w:cs="黑体"/>
          <w:i w:val="0"/>
          <w:iCs w:val="0"/>
          <w:caps w:val="0"/>
          <w:color w:val="auto"/>
          <w:spacing w:val="0"/>
          <w:sz w:val="28"/>
          <w:szCs w:val="28"/>
          <w:bdr w:val="none" w:color="auto" w:sz="0" w:space="0"/>
        </w:rPr>
        <w:t>五、评审程序</w:t>
      </w:r>
    </w:p>
    <w:p w14:paraId="026940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（一）协会将已受理的企业申请材料转交给企业自主委托的第三方安全技术机构，开展贯标评审工作。</w:t>
      </w:r>
    </w:p>
    <w:p w14:paraId="5C0AAF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（二）第三方安全技术机构在开展现场评审工作前，应先制定评审方案向协会报备，经审核通过后方可实施评审工作。</w:t>
      </w:r>
    </w:p>
    <w:p w14:paraId="24ADF6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评审方案内容包括：评审组成员（专业）的组成、评审依据的标准、评审范围、评审时间、评审分工及工作程序等。</w:t>
      </w:r>
    </w:p>
    <w:p w14:paraId="70FC9F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（三）贯标评审级别划分标准以附件</w:t>
      </w:r>
      <w:r>
        <w:rPr>
          <w:rFonts w:hint="default" w:ascii="Times New Roman" w:hAnsi="Times New Roman" w:cs="Times New Roman"/>
          <w:i w:val="0"/>
          <w:iCs w:val="0"/>
          <w:caps w:val="0"/>
          <w:color w:val="auto"/>
          <w:spacing w:val="0"/>
          <w:sz w:val="28"/>
          <w:szCs w:val="28"/>
          <w:bdr w:val="none" w:color="auto" w:sz="0" w:space="0"/>
        </w:rPr>
        <w:t>2</w:t>
      </w:r>
      <w:r>
        <w:rPr>
          <w:rFonts w:hint="eastAsia" w:ascii="仿宋" w:hAnsi="仿宋" w:eastAsia="仿宋" w:cs="仿宋"/>
          <w:i w:val="0"/>
          <w:iCs w:val="0"/>
          <w:caps w:val="0"/>
          <w:color w:val="auto"/>
          <w:spacing w:val="0"/>
          <w:sz w:val="28"/>
          <w:szCs w:val="28"/>
          <w:bdr w:val="none" w:color="auto" w:sz="0" w:space="0"/>
        </w:rPr>
        <w:t>为参考。</w:t>
      </w:r>
    </w:p>
    <w:p w14:paraId="53D235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（四）评审工作完成后，第三方安全技术机构应向被评审企业出具贯标评审报告（附件</w:t>
      </w:r>
      <w:r>
        <w:rPr>
          <w:rFonts w:hint="default" w:ascii="Times New Roman" w:hAnsi="Times New Roman" w:cs="Times New Roman"/>
          <w:i w:val="0"/>
          <w:iCs w:val="0"/>
          <w:caps w:val="0"/>
          <w:color w:val="auto"/>
          <w:spacing w:val="0"/>
          <w:sz w:val="28"/>
          <w:szCs w:val="28"/>
          <w:bdr w:val="none" w:color="auto" w:sz="0" w:space="0"/>
        </w:rPr>
        <w:t>3</w:t>
      </w:r>
      <w:r>
        <w:rPr>
          <w:rFonts w:ascii="仿宋_GB2312" w:hAnsi="Arial" w:eastAsia="仿宋_GB2312" w:cs="仿宋_GB2312"/>
          <w:i w:val="0"/>
          <w:iCs w:val="0"/>
          <w:caps w:val="0"/>
          <w:color w:val="auto"/>
          <w:spacing w:val="0"/>
          <w:sz w:val="28"/>
          <w:szCs w:val="28"/>
          <w:bdr w:val="none" w:color="auto" w:sz="0" w:space="0"/>
        </w:rPr>
        <w:t>），并同时发送扫描件（签名盖章</w:t>
      </w:r>
      <w:r>
        <w:rPr>
          <w:rFonts w:hint="default" w:ascii="Times New Roman" w:hAnsi="Times New Roman" w:cs="Times New Roman"/>
          <w:i w:val="0"/>
          <w:iCs w:val="0"/>
          <w:caps w:val="0"/>
          <w:color w:val="auto"/>
          <w:spacing w:val="0"/>
          <w:sz w:val="28"/>
          <w:szCs w:val="28"/>
          <w:bdr w:val="none" w:color="auto" w:sz="0" w:space="0"/>
        </w:rPr>
        <w:t>PDF</w:t>
      </w:r>
      <w:r>
        <w:rPr>
          <w:rFonts w:hint="default" w:ascii="仿宋_GB2312" w:hAnsi="Arial" w:eastAsia="仿宋_GB2312" w:cs="仿宋_GB2312"/>
          <w:i w:val="0"/>
          <w:iCs w:val="0"/>
          <w:caps w:val="0"/>
          <w:color w:val="auto"/>
          <w:spacing w:val="0"/>
          <w:sz w:val="28"/>
          <w:szCs w:val="28"/>
          <w:bdr w:val="none" w:color="auto" w:sz="0" w:space="0"/>
        </w:rPr>
        <w:t>版）至上述邮箱。</w:t>
      </w:r>
    </w:p>
    <w:p w14:paraId="32CAB9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黑体" w:hAnsi="宋体" w:eastAsia="黑体" w:cs="黑体"/>
          <w:i w:val="0"/>
          <w:iCs w:val="0"/>
          <w:caps w:val="0"/>
          <w:color w:val="auto"/>
          <w:spacing w:val="0"/>
          <w:sz w:val="28"/>
          <w:szCs w:val="28"/>
          <w:bdr w:val="none" w:color="auto" w:sz="0" w:space="0"/>
        </w:rPr>
        <w:t>六、评审管理</w:t>
      </w:r>
    </w:p>
    <w:p w14:paraId="22DED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（一）第三方安全技术机构及工作人员原则上应经过相关行业贯标评审能力培训，具备相应的贯标评审专业知识。现场评审工作组成人员不少于</w:t>
      </w:r>
      <w:r>
        <w:rPr>
          <w:rFonts w:hint="default" w:ascii="Times New Roman" w:hAnsi="Times New Roman" w:cs="Times New Roman"/>
          <w:i w:val="0"/>
          <w:iCs w:val="0"/>
          <w:caps w:val="0"/>
          <w:color w:val="auto"/>
          <w:spacing w:val="0"/>
          <w:sz w:val="28"/>
          <w:szCs w:val="28"/>
          <w:bdr w:val="none" w:color="auto" w:sz="0" w:space="0"/>
        </w:rPr>
        <w:t>5</w:t>
      </w:r>
      <w:r>
        <w:rPr>
          <w:rFonts w:hint="eastAsia" w:ascii="仿宋" w:hAnsi="仿宋" w:eastAsia="仿宋" w:cs="仿宋"/>
          <w:i w:val="0"/>
          <w:iCs w:val="0"/>
          <w:caps w:val="0"/>
          <w:color w:val="auto"/>
          <w:spacing w:val="0"/>
          <w:sz w:val="28"/>
          <w:szCs w:val="28"/>
          <w:bdr w:val="none" w:color="auto" w:sz="0" w:space="0"/>
        </w:rPr>
        <w:t>人（其中至少</w:t>
      </w:r>
      <w:r>
        <w:rPr>
          <w:rFonts w:hint="default" w:ascii="Times New Roman" w:hAnsi="Times New Roman" w:cs="Times New Roman"/>
          <w:i w:val="0"/>
          <w:iCs w:val="0"/>
          <w:caps w:val="0"/>
          <w:color w:val="auto"/>
          <w:spacing w:val="0"/>
          <w:sz w:val="28"/>
          <w:szCs w:val="28"/>
          <w:bdr w:val="none" w:color="auto" w:sz="0" w:space="0"/>
        </w:rPr>
        <w:t>2</w:t>
      </w:r>
      <w:r>
        <w:rPr>
          <w:rFonts w:hint="eastAsia" w:ascii="仿宋" w:hAnsi="仿宋" w:eastAsia="仿宋" w:cs="仿宋"/>
          <w:i w:val="0"/>
          <w:iCs w:val="0"/>
          <w:caps w:val="0"/>
          <w:color w:val="auto"/>
          <w:spacing w:val="0"/>
          <w:sz w:val="28"/>
          <w:szCs w:val="28"/>
          <w:bdr w:val="none" w:color="auto" w:sz="0" w:space="0"/>
        </w:rPr>
        <w:t>名以上具备注册安全工程师或工程类中级职称资格）。</w:t>
      </w:r>
    </w:p>
    <w:p w14:paraId="59629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（二）协会邀请相应行业资深专家或委派工作人员对现场贯标评审工作质量进行监督抽查，发现弄虚作假、走过场（或评审质量经判定为极差）或因贯标评审过程的不良行为被企业投诉</w:t>
      </w:r>
      <w:r>
        <w:rPr>
          <w:rFonts w:hint="default" w:ascii="Times New Roman" w:hAnsi="Times New Roman" w:cs="Times New Roman"/>
          <w:i w:val="0"/>
          <w:iCs w:val="0"/>
          <w:caps w:val="0"/>
          <w:color w:val="auto"/>
          <w:spacing w:val="0"/>
          <w:sz w:val="28"/>
          <w:szCs w:val="28"/>
          <w:bdr w:val="none" w:color="auto" w:sz="0" w:space="0"/>
        </w:rPr>
        <w:t>2</w:t>
      </w:r>
      <w:r>
        <w:rPr>
          <w:rFonts w:hint="eastAsia" w:ascii="仿宋" w:hAnsi="仿宋" w:eastAsia="仿宋" w:cs="仿宋"/>
          <w:i w:val="0"/>
          <w:iCs w:val="0"/>
          <w:caps w:val="0"/>
          <w:color w:val="auto"/>
          <w:spacing w:val="0"/>
          <w:sz w:val="28"/>
          <w:szCs w:val="28"/>
          <w:bdr w:val="none" w:color="auto" w:sz="0" w:space="0"/>
        </w:rPr>
        <w:t>次以上等情况及行为的，予以通报。</w:t>
      </w:r>
    </w:p>
    <w:p w14:paraId="7EDEF9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（三）协会对通过贯标评审的企业，适时进行网上公告，颁发广东省安全生产协会团体标准贯标证书。</w:t>
      </w:r>
    </w:p>
    <w:p w14:paraId="7E97E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 </w:t>
      </w:r>
    </w:p>
    <w:p w14:paraId="1FB900E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附件：</w:t>
      </w:r>
      <w:r>
        <w:rPr>
          <w:rFonts w:hint="default" w:ascii="Times New Roman" w:hAnsi="Times New Roman" w:cs="Times New Roman"/>
          <w:i w:val="0"/>
          <w:iCs w:val="0"/>
          <w:caps w:val="0"/>
          <w:color w:val="auto"/>
          <w:spacing w:val="0"/>
          <w:sz w:val="28"/>
          <w:szCs w:val="28"/>
          <w:bdr w:val="none" w:color="auto" w:sz="0" w:space="0"/>
        </w:rPr>
        <w:t>1.</w:t>
      </w:r>
      <w:r>
        <w:rPr>
          <w:rFonts w:hint="eastAsia" w:ascii="仿宋" w:hAnsi="仿宋" w:eastAsia="仿宋" w:cs="仿宋"/>
          <w:i w:val="0"/>
          <w:iCs w:val="0"/>
          <w:caps w:val="0"/>
          <w:color w:val="auto"/>
          <w:spacing w:val="0"/>
          <w:sz w:val="28"/>
          <w:szCs w:val="28"/>
          <w:bdr w:val="none" w:color="auto" w:sz="0" w:space="0"/>
        </w:rPr>
        <w:t>申请材料清单</w:t>
      </w:r>
    </w:p>
    <w:p w14:paraId="58FD91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605"/>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rPr>
        <w:t>1-1.</w:t>
      </w:r>
      <w:r>
        <w:rPr>
          <w:rFonts w:hint="eastAsia" w:ascii="仿宋" w:hAnsi="仿宋" w:eastAsia="仿宋" w:cs="仿宋"/>
          <w:i w:val="0"/>
          <w:iCs w:val="0"/>
          <w:caps w:val="0"/>
          <w:color w:val="auto"/>
          <w:spacing w:val="0"/>
          <w:sz w:val="28"/>
          <w:szCs w:val="28"/>
          <w:bdr w:val="none" w:color="auto" w:sz="0" w:space="0"/>
        </w:rPr>
        <w:t>贯标评审申请表</w:t>
      </w:r>
    </w:p>
    <w:p w14:paraId="1385AA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605"/>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rPr>
        <w:t>1-2.</w:t>
      </w:r>
      <w:r>
        <w:rPr>
          <w:rFonts w:hint="eastAsia" w:ascii="仿宋" w:hAnsi="仿宋" w:eastAsia="仿宋" w:cs="仿宋"/>
          <w:i w:val="0"/>
          <w:iCs w:val="0"/>
          <w:caps w:val="0"/>
          <w:color w:val="auto"/>
          <w:spacing w:val="0"/>
          <w:sz w:val="28"/>
          <w:szCs w:val="28"/>
          <w:bdr w:val="none" w:color="auto" w:sz="0" w:space="0"/>
        </w:rPr>
        <w:t>贯标自评报告</w:t>
      </w:r>
    </w:p>
    <w:p w14:paraId="2138CA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605"/>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rPr>
        <w:t>2.</w:t>
      </w:r>
      <w:r>
        <w:rPr>
          <w:rFonts w:hint="eastAsia" w:ascii="仿宋" w:hAnsi="仿宋" w:eastAsia="仿宋" w:cs="仿宋"/>
          <w:i w:val="0"/>
          <w:iCs w:val="0"/>
          <w:caps w:val="0"/>
          <w:color w:val="auto"/>
          <w:spacing w:val="0"/>
          <w:sz w:val="28"/>
          <w:szCs w:val="28"/>
          <w:bdr w:val="none" w:color="auto" w:sz="0" w:space="0"/>
        </w:rPr>
        <w:t>贯标评审级别划分标准</w:t>
      </w:r>
    </w:p>
    <w:p w14:paraId="097E9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605"/>
        <w:rPr>
          <w:rFonts w:hint="default" w:ascii="Arial" w:hAnsi="Arial" w:cs="Arial"/>
          <w:i w:val="0"/>
          <w:iCs w:val="0"/>
          <w:caps w:val="0"/>
          <w:color w:val="auto"/>
          <w:spacing w:val="0"/>
          <w:sz w:val="28"/>
          <w:szCs w:val="28"/>
        </w:rPr>
      </w:pPr>
      <w:r>
        <w:rPr>
          <w:rFonts w:hint="default" w:ascii="Times New Roman" w:hAnsi="Times New Roman" w:cs="Times New Roman"/>
          <w:i w:val="0"/>
          <w:iCs w:val="0"/>
          <w:caps w:val="0"/>
          <w:color w:val="auto"/>
          <w:spacing w:val="0"/>
          <w:sz w:val="28"/>
          <w:szCs w:val="28"/>
          <w:bdr w:val="none" w:color="auto" w:sz="0" w:space="0"/>
        </w:rPr>
        <w:t>3.</w:t>
      </w:r>
      <w:r>
        <w:rPr>
          <w:rFonts w:hint="eastAsia" w:ascii="仿宋" w:hAnsi="仿宋" w:eastAsia="仿宋" w:cs="仿宋"/>
          <w:i w:val="0"/>
          <w:iCs w:val="0"/>
          <w:caps w:val="0"/>
          <w:color w:val="auto"/>
          <w:spacing w:val="0"/>
          <w:sz w:val="28"/>
          <w:szCs w:val="28"/>
          <w:bdr w:val="none" w:color="auto" w:sz="0" w:space="0"/>
        </w:rPr>
        <w:t>贯标评审报告</w:t>
      </w:r>
    </w:p>
    <w:p w14:paraId="58BCB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 </w:t>
      </w:r>
    </w:p>
    <w:p w14:paraId="58F303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 </w:t>
      </w:r>
    </w:p>
    <w:p w14:paraId="4CDF25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 </w:t>
      </w:r>
    </w:p>
    <w:p w14:paraId="3C1F1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right"/>
        <w:rPr>
          <w:rFonts w:hint="default" w:ascii="Arial" w:hAnsi="Arial" w:cs="Arial"/>
          <w:i w:val="0"/>
          <w:iCs w:val="0"/>
          <w:caps w:val="0"/>
          <w:color w:val="auto"/>
          <w:spacing w:val="0"/>
          <w:sz w:val="28"/>
          <w:szCs w:val="28"/>
        </w:rPr>
      </w:pPr>
      <w:r>
        <w:rPr>
          <w:rFonts w:hint="eastAsia" w:ascii="仿宋" w:hAnsi="仿宋" w:eastAsia="仿宋" w:cs="仿宋"/>
          <w:i w:val="0"/>
          <w:iCs w:val="0"/>
          <w:caps w:val="0"/>
          <w:color w:val="auto"/>
          <w:spacing w:val="0"/>
          <w:sz w:val="28"/>
          <w:szCs w:val="28"/>
          <w:bdr w:val="none" w:color="auto" w:sz="0" w:space="0"/>
        </w:rPr>
        <w:t>广东省安全生产协会</w:t>
      </w:r>
    </w:p>
    <w:p w14:paraId="1ED498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45"/>
        <w:jc w:val="right"/>
        <w:rPr>
          <w:rFonts w:hint="eastAsia" w:ascii="宋体" w:hAnsi="宋体" w:eastAsia="宋体" w:cs="宋体"/>
          <w:sz w:val="32"/>
          <w:szCs w:val="32"/>
        </w:rPr>
      </w:pPr>
      <w:r>
        <w:rPr>
          <w:rFonts w:hint="default" w:ascii="仿宋_GB2312" w:hAnsi="Arial" w:eastAsia="仿宋_GB2312" w:cs="仿宋_GB2312"/>
          <w:i w:val="0"/>
          <w:iCs w:val="0"/>
          <w:caps w:val="0"/>
          <w:color w:val="auto"/>
          <w:spacing w:val="0"/>
          <w:sz w:val="28"/>
          <w:szCs w:val="28"/>
          <w:bdr w:val="none" w:color="auto" w:sz="0" w:space="0"/>
        </w:rPr>
        <w:t>                                </w:t>
      </w:r>
      <w:r>
        <w:rPr>
          <w:rFonts w:hint="default" w:ascii="Times New Roman" w:hAnsi="Times New Roman" w:cs="Times New Roman"/>
          <w:i w:val="0"/>
          <w:iCs w:val="0"/>
          <w:caps w:val="0"/>
          <w:color w:val="auto"/>
          <w:spacing w:val="0"/>
          <w:sz w:val="28"/>
          <w:szCs w:val="28"/>
          <w:bdr w:val="none" w:color="auto" w:sz="0" w:space="0"/>
        </w:rPr>
        <w:t>2024</w:t>
      </w:r>
      <w:r>
        <w:rPr>
          <w:rFonts w:hint="eastAsia" w:ascii="仿宋" w:hAnsi="仿宋" w:eastAsia="仿宋" w:cs="仿宋"/>
          <w:i w:val="0"/>
          <w:iCs w:val="0"/>
          <w:caps w:val="0"/>
          <w:color w:val="auto"/>
          <w:spacing w:val="0"/>
          <w:sz w:val="28"/>
          <w:szCs w:val="28"/>
          <w:bdr w:val="none" w:color="auto" w:sz="0" w:space="0"/>
        </w:rPr>
        <w:t>年</w:t>
      </w:r>
      <w:r>
        <w:rPr>
          <w:rFonts w:hint="default" w:ascii="Times New Roman" w:hAnsi="Times New Roman" w:cs="Times New Roman"/>
          <w:i w:val="0"/>
          <w:iCs w:val="0"/>
          <w:caps w:val="0"/>
          <w:color w:val="auto"/>
          <w:spacing w:val="0"/>
          <w:sz w:val="28"/>
          <w:szCs w:val="28"/>
          <w:bdr w:val="none" w:color="auto" w:sz="0" w:space="0"/>
        </w:rPr>
        <w:t>4</w:t>
      </w:r>
      <w:r>
        <w:rPr>
          <w:rFonts w:hint="eastAsia" w:ascii="仿宋" w:hAnsi="仿宋" w:eastAsia="仿宋" w:cs="仿宋"/>
          <w:i w:val="0"/>
          <w:iCs w:val="0"/>
          <w:caps w:val="0"/>
          <w:color w:val="auto"/>
          <w:spacing w:val="0"/>
          <w:sz w:val="28"/>
          <w:szCs w:val="28"/>
          <w:bdr w:val="none" w:color="auto" w:sz="0" w:space="0"/>
        </w:rPr>
        <w:t>月</w:t>
      </w:r>
      <w:r>
        <w:rPr>
          <w:rFonts w:hint="default" w:ascii="Times New Roman" w:hAnsi="Times New Roman" w:cs="Times New Roman"/>
          <w:i w:val="0"/>
          <w:iCs w:val="0"/>
          <w:caps w:val="0"/>
          <w:color w:val="auto"/>
          <w:spacing w:val="0"/>
          <w:sz w:val="28"/>
          <w:szCs w:val="28"/>
          <w:bdr w:val="none" w:color="auto" w:sz="0" w:space="0"/>
        </w:rPr>
        <w:t>7</w:t>
      </w:r>
      <w:r>
        <w:rPr>
          <w:rFonts w:hint="eastAsia" w:ascii="仿宋" w:hAnsi="仿宋" w:eastAsia="仿宋" w:cs="仿宋"/>
          <w:i w:val="0"/>
          <w:iCs w:val="0"/>
          <w:caps w:val="0"/>
          <w:color w:val="auto"/>
          <w:spacing w:val="0"/>
          <w:sz w:val="28"/>
          <w:szCs w:val="28"/>
          <w:bdr w:val="none" w:color="auto" w:sz="0" w:space="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35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2025-02-18T09:19:21Z</dcterms:created>
  <dc:creator>86159</dc:creator>
  <cp:lastModifiedBy>86159</cp:lastModifiedBy>
  <cp:lastPrinted>2025-02-18T09:22:36Z</cp:lastPrinted>
  <dcterms:modified xsi:type="dcterms:W3CDTF">2025-02-18T09:24:56Z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eyJoZGlkIjoiMDZmNmU4NGRmZjM1YjE5NjU3NmM3NTZiNzg3ZDQ1MWMiLCJ1c2VySWQiOiI0MjQ5MjMxMzQifQ==</vt:lpwstr>
  </property>
  <property fmtid="{D5CDD505-2E9C-101B-9397-08002B2CF9AE}" pid="4" name="ICV">
    <vt:lpwstr>A0E455B98085412B83DB2075701D6C3C_12</vt:lpwstr>
  </property>
</Properties>
</file>